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4F" w:rsidRPr="00784F9B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4394F" w:rsidRPr="00784F9B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C4394F" w:rsidRPr="00784F9B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C4394F" w:rsidRPr="00784F9B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891661" w:rsidRDefault="00891661"/>
    <w:p w:rsidR="00C4394F" w:rsidRDefault="00C4394F"/>
    <w:tbl>
      <w:tblPr>
        <w:tblW w:w="0" w:type="auto"/>
        <w:tblLook w:val="01E0"/>
      </w:tblPr>
      <w:tblGrid>
        <w:gridCol w:w="2718"/>
        <w:gridCol w:w="3486"/>
        <w:gridCol w:w="3367"/>
      </w:tblGrid>
      <w:tr w:rsidR="0066552D" w:rsidTr="0066552D">
        <w:tc>
          <w:tcPr>
            <w:tcW w:w="2718" w:type="dxa"/>
            <w:hideMark/>
          </w:tcPr>
          <w:p w:rsidR="0066552D" w:rsidRDefault="006655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П</w:t>
            </w:r>
            <w:r>
              <w:rPr>
                <w:rFonts w:ascii="Times New Roman" w:hAnsi="Times New Roman" w:cs="Times New Roman"/>
              </w:rPr>
              <w:t>ротокол №5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от "08" ноября 2023</w:t>
            </w:r>
            <w:r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6" w:type="dxa"/>
            <w:hideMark/>
          </w:tcPr>
          <w:p w:rsidR="0066552D" w:rsidRDefault="006655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  <w:t>Пр</w:t>
            </w:r>
            <w:r>
              <w:rPr>
                <w:rFonts w:ascii="Times New Roman" w:hAnsi="Times New Roman" w:cs="Times New Roman"/>
              </w:rPr>
              <w:t>отокол № 5</w:t>
            </w:r>
            <w:r>
              <w:rPr>
                <w:rFonts w:ascii="Times New Roman" w:hAnsi="Times New Roman" w:cs="Times New Roman"/>
              </w:rPr>
              <w:br/>
              <w:t>от "08" ноября  2023</w:t>
            </w:r>
            <w:r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67" w:type="dxa"/>
            <w:hideMark/>
          </w:tcPr>
          <w:p w:rsidR="0066552D" w:rsidRDefault="00665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  <w:p w:rsidR="0066552D" w:rsidRDefault="006655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______________ </w:t>
            </w:r>
            <w:r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</w:rPr>
              <w:t>Кваскова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Приказ № 82/1</w:t>
            </w:r>
            <w:r>
              <w:rPr>
                <w:rFonts w:ascii="Times New Roman" w:hAnsi="Times New Roman" w:cs="Times New Roman"/>
              </w:rPr>
              <w:br/>
              <w:t>от "08" ноября 2023</w:t>
            </w:r>
            <w:r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C4394F" w:rsidRDefault="00C4394F"/>
    <w:p w:rsidR="00C4394F" w:rsidRDefault="00C4394F"/>
    <w:p w:rsidR="00C4394F" w:rsidRPr="00784F9B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C4394F" w:rsidRPr="00784F9B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8518BA" w:rsidRDefault="00C4394F" w:rsidP="00C4394F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«Развитие речи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C4394F" w:rsidRPr="00C4394F" w:rsidRDefault="00C4394F" w:rsidP="00C4394F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C4394F" w:rsidRPr="00C4394F" w:rsidRDefault="00C4394F" w:rsidP="00C4394F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C4394F" w:rsidRPr="00C4394F" w:rsidRDefault="00C4394F" w:rsidP="00C4394F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C4394F" w:rsidRPr="00C4394F" w:rsidRDefault="00C4394F" w:rsidP="00C4394F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C4394F" w:rsidRPr="00C4394F" w:rsidRDefault="00C4394F" w:rsidP="00C4394F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C4394F" w:rsidRPr="008518BA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8518BA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8518BA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8518BA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784F9B" w:rsidRDefault="00C4394F" w:rsidP="00C4394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C4394F" w:rsidRPr="00784F9B" w:rsidRDefault="00C4394F" w:rsidP="00C4394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C4394F" w:rsidRPr="00784F9B" w:rsidRDefault="00C4394F" w:rsidP="00C4394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394F" w:rsidRPr="00784F9B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784F9B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784F9B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784F9B" w:rsidRDefault="00C4394F" w:rsidP="00C4394F">
      <w:pPr>
        <w:spacing w:after="0"/>
        <w:ind w:left="120"/>
        <w:jc w:val="center"/>
        <w:rPr>
          <w:sz w:val="24"/>
          <w:szCs w:val="24"/>
        </w:rPr>
      </w:pPr>
    </w:p>
    <w:p w:rsidR="00C4394F" w:rsidRPr="00784F9B" w:rsidRDefault="00C4394F" w:rsidP="00C4394F">
      <w:pPr>
        <w:spacing w:after="0"/>
        <w:jc w:val="center"/>
        <w:rPr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C4394F" w:rsidRDefault="00C4394F"/>
    <w:p w:rsidR="00C4394F" w:rsidRDefault="00C4394F" w:rsidP="00C4394F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11A01" w:rsidRDefault="00411A01" w:rsidP="00411A01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по циклу учебных предметов интегрированной предметной области "Язык и речевая практика" ФАОП НОО для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5" w:history="1">
        <w:r w:rsidRPr="00351660">
          <w:t>ФГОС</w:t>
        </w:r>
      </w:hyperlink>
      <w:r w:rsidRPr="00351660">
        <w:t xml:space="preserve"> </w:t>
      </w:r>
      <w:r>
        <w:t>НОО обучающихся с ОВЗ, федеральной программы воспитания.</w:t>
      </w:r>
      <w:proofErr w:type="gramEnd"/>
    </w:p>
    <w:p w:rsidR="00411A01" w:rsidRDefault="00411A01" w:rsidP="00411A01">
      <w:pPr>
        <w:pStyle w:val="ConsPlusNormal"/>
        <w:spacing w:before="240"/>
        <w:ind w:firstLine="540"/>
        <w:jc w:val="both"/>
      </w:pPr>
      <w:r>
        <w:t xml:space="preserve">Обучение предусматривает формирование различных видов деятельности в условиях развития и использования </w:t>
      </w:r>
      <w:proofErr w:type="gramStart"/>
      <w:r>
        <w:t>потребности</w:t>
      </w:r>
      <w:proofErr w:type="gramEnd"/>
      <w:r>
        <w:t xml:space="preserve"> обучающихся в общении.</w:t>
      </w:r>
    </w:p>
    <w:p w:rsidR="00411A01" w:rsidRDefault="00411A01" w:rsidP="00411A01">
      <w:pPr>
        <w:pStyle w:val="ConsPlusNormal"/>
        <w:spacing w:before="240"/>
        <w:ind w:firstLine="540"/>
        <w:jc w:val="both"/>
      </w:pPr>
      <w:r>
        <w:t xml:space="preserve">Речевое развитие осуществляется в условиях организации разных видов деятельности при одновременном формировании лексической, грамматической, фонетической сторон словесной речи. Работа по развитию речи рассматривается с позиции формирования речевой деятельности в разных формах (устной, </w:t>
      </w:r>
      <w:proofErr w:type="spellStart"/>
      <w:r>
        <w:t>устно-дактильной</w:t>
      </w:r>
      <w:proofErr w:type="spellEnd"/>
      <w:r>
        <w:t>, письменной).</w:t>
      </w:r>
    </w:p>
    <w:p w:rsidR="00411A01" w:rsidRPr="00784F9B" w:rsidRDefault="00411A01" w:rsidP="00C4394F">
      <w:pPr>
        <w:spacing w:after="0" w:line="264" w:lineRule="auto"/>
        <w:rPr>
          <w:sz w:val="24"/>
          <w:szCs w:val="24"/>
        </w:rPr>
      </w:pPr>
    </w:p>
    <w:p w:rsidR="00C4394F" w:rsidRDefault="00E80289">
      <w:pPr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«Развитие речи»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Развитие языковой способности у </w:t>
      </w:r>
      <w:proofErr w:type="gramStart"/>
      <w:r>
        <w:t>обучающихся</w:t>
      </w:r>
      <w:proofErr w:type="gramEnd"/>
      <w:r>
        <w:t xml:space="preserve"> требует особого внимания. Воспитание речевого поведения, являющееся центральной задачей, заключается в формировании речевой активности обучающегося, желания и умения вступать в контакт с окружающими, воспринимать информацию и реагировать на нее словесно. Обучение речевой деятельности предусматривает формирование разных ее видов: говорения (разговорной и монологической речи), письма, чтения, слушания (в доступных пределах). Овладение каждым видом речевой деятельности требует формирования потребности в речи, </w:t>
      </w:r>
      <w:proofErr w:type="spellStart"/>
      <w:r>
        <w:t>мотивированности</w:t>
      </w:r>
      <w:proofErr w:type="spellEnd"/>
      <w:r>
        <w:t xml:space="preserve"> высказывания, обучения планированию высказывания, отбору средств и способов его осуществления. Необходимым условием эффективности педагогического процесса для речевого развития </w:t>
      </w:r>
      <w:proofErr w:type="gramStart"/>
      <w:r>
        <w:t>обучающихся</w:t>
      </w:r>
      <w:proofErr w:type="gramEnd"/>
      <w:r>
        <w:t xml:space="preserve"> является дифференцированный подход к обучению языку.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На уроках формируются способы практической деятельности, необходимые для решения проблем в реальных жизненных ситуациях, необходимые для личностной социализации. Этому способствует предметно-практическое обучение, которое является важнейшим пропедевтическим курсом при обучении языку, а также основой всего образовательно-коррекционного процесса, имеющего социально-адаптирующую направленность.</w:t>
      </w:r>
    </w:p>
    <w:p w:rsidR="00411A01" w:rsidRPr="00A07014" w:rsidRDefault="00A07014" w:rsidP="00A0701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07014">
        <w:rPr>
          <w:rFonts w:ascii="Times New Roman" w:hAnsi="Times New Roman" w:cs="Times New Roman"/>
          <w:sz w:val="24"/>
          <w:szCs w:val="24"/>
        </w:rPr>
        <w:t>Знакомство с новым словом (с новым типом фразы) происходит в условиях предметно-практической деятельности, в ситуациях, требующих употребления конкретного слова (типа фразы) и делающих его значение понятным обучающимся. Усвоение и закрепление речевого материала происходит путем многократного повторения его в связи с различными видами образовательной деятельности на разных уроках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289" w:rsidRDefault="00E80289">
      <w:pPr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</w:p>
    <w:p w:rsidR="00A07014" w:rsidRPr="00A07014" w:rsidRDefault="00A07014" w:rsidP="00A07014">
      <w:pPr>
        <w:pStyle w:val="ConsPlusNormal"/>
        <w:spacing w:before="240"/>
        <w:ind w:firstLine="540"/>
        <w:jc w:val="both"/>
      </w:pPr>
      <w:r w:rsidRPr="00A07014">
        <w:rPr>
          <w:b/>
        </w:rPr>
        <w:t>Цель:</w:t>
      </w:r>
      <w:r w:rsidRPr="00A07014">
        <w:t xml:space="preserve"> формирование речевой деятельности и развитие языковой способности, речевого поведения.</w:t>
      </w:r>
    </w:p>
    <w:p w:rsidR="00A07014" w:rsidRDefault="00A07014" w:rsidP="00A07014">
      <w:pPr>
        <w:jc w:val="both"/>
        <w:rPr>
          <w:rFonts w:ascii="Times New Roman" w:hAnsi="Times New Roman" w:cs="Times New Roman"/>
          <w:sz w:val="24"/>
          <w:szCs w:val="24"/>
        </w:rPr>
      </w:pPr>
      <w:r w:rsidRPr="00A07014">
        <w:rPr>
          <w:rFonts w:ascii="Times New Roman" w:hAnsi="Times New Roman" w:cs="Times New Roman"/>
          <w:sz w:val="24"/>
          <w:szCs w:val="24"/>
        </w:rPr>
        <w:t xml:space="preserve">Важнейшей </w:t>
      </w:r>
      <w:r w:rsidRPr="00A07014">
        <w:rPr>
          <w:rFonts w:ascii="Times New Roman" w:hAnsi="Times New Roman" w:cs="Times New Roman"/>
          <w:b/>
          <w:sz w:val="24"/>
          <w:szCs w:val="24"/>
        </w:rPr>
        <w:t>задачей</w:t>
      </w:r>
      <w:r w:rsidRPr="00A07014">
        <w:rPr>
          <w:rFonts w:ascii="Times New Roman" w:hAnsi="Times New Roman" w:cs="Times New Roman"/>
          <w:sz w:val="24"/>
          <w:szCs w:val="24"/>
        </w:rPr>
        <w:t xml:space="preserve"> обучения является формирование у обучающихся социально-трудовых и посильных коммуникативных умений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7014" w:rsidRDefault="00A07014" w:rsidP="00A0701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УЧЕБНОГО ПРЕДМЕТА «РАЗВИТИЕ РЕЧИ</w:t>
      </w:r>
      <w:r w:rsidRPr="00795A1C">
        <w:rPr>
          <w:rFonts w:ascii="Times New Roman" w:hAnsi="Times New Roman" w:cs="Times New Roman"/>
          <w:b/>
        </w:rPr>
        <w:t xml:space="preserve">» В УЧЕБНОМ ПЛАНЕ </w:t>
      </w:r>
    </w:p>
    <w:p w:rsidR="00A07014" w:rsidRPr="00A07014" w:rsidRDefault="00A07014" w:rsidP="00A07014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lastRenderedPageBreak/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«Развития речи»  в 1 классе – 66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(2 часа в неделю)</w:t>
      </w:r>
    </w:p>
    <w:p w:rsidR="00642CFB" w:rsidRDefault="00642CFB" w:rsidP="00642C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2CFB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A07014" w:rsidRPr="00A07014" w:rsidRDefault="00A07014" w:rsidP="00642C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7014">
        <w:rPr>
          <w:rFonts w:ascii="Times New Roman" w:hAnsi="Times New Roman" w:cs="Times New Roman"/>
          <w:sz w:val="24"/>
          <w:szCs w:val="24"/>
        </w:rPr>
        <w:t>Основное внимание на уроках в данной предметной области уделяется целостному восприятию смысла предложений и коротких текстов, состоящих из 3 - 5 простых нераспространенных предложений. Словарь предложений и текстов ограничен и должен быть подготовлен педагогическим работником на основе пропедевтических упражнений по формированию словесных понятий на уроках предметно-практического обучения и развития речи, чтения.</w:t>
      </w:r>
    </w:p>
    <w:p w:rsidR="00642CFB" w:rsidRPr="00A07014" w:rsidRDefault="00642CFB" w:rsidP="00642CFB">
      <w:pPr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A07014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:rsidR="00A07014" w:rsidRPr="00351660" w:rsidRDefault="00A07014" w:rsidP="00A07014">
      <w:pPr>
        <w:pStyle w:val="ConsPlusNormal"/>
        <w:spacing w:before="240"/>
        <w:ind w:firstLine="540"/>
        <w:jc w:val="both"/>
        <w:rPr>
          <w:b/>
        </w:rPr>
      </w:pPr>
      <w:bookmarkStart w:id="4" w:name="block-15412530"/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A07014" w:rsidRPr="00351660" w:rsidRDefault="00A07014" w:rsidP="00A07014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A07014" w:rsidRDefault="00A07014" w:rsidP="00A0701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</w:t>
      </w:r>
      <w:r>
        <w:lastRenderedPageBreak/>
        <w:t>пространства);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07014" w:rsidRPr="00AC34AB" w:rsidRDefault="00A07014" w:rsidP="00A0701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Предметная область "Язык и речевая практика" представлена как интегративная область, включая специальный учебный предмет "Предметно-практическое обучение". Результаты освоения предметной области "Язык и речевая практика" (учебных предметов "Русский язык", "Чтение и развитие речи", "Предметно-практическое обучение") могут быть оценены только в совокупности, как целостный единый результат овладения языком. </w:t>
      </w:r>
      <w:r w:rsidRPr="00017BF6">
        <w:rPr>
          <w:b/>
        </w:rPr>
        <w:t>Выделение отдельных предметных результатов не предусматривается.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С учетом индивидуальных возможностей и особых образовательных потребностей слабослышащих и позднооглохших обучающихся с легкой умственной отсталостью (интеллектуальными нарушениями) </w:t>
      </w:r>
      <w:r w:rsidRPr="00AC34AB">
        <w:rPr>
          <w:b/>
        </w:rPr>
        <w:t>предметные результаты</w:t>
      </w:r>
      <w:r>
        <w:t xml:space="preserve"> должны отражать: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r>
        <w:t xml:space="preserve">овладение обучающимися посильными умениями использовать словесную речь (в устной и письменной </w:t>
      </w:r>
      <w:proofErr w:type="gramStart"/>
      <w:r>
        <w:t>формах</w:t>
      </w:r>
      <w:proofErr w:type="gramEnd"/>
      <w:r>
        <w:t>) как средства коммуникации в предметно-практической, учебной и элементарной социально-бытовой деятельности;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дактилологию и, при необходимости, жестовую речь;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выбирать адекватные средства коммуникации в зависимости от собеседника (слышащий, глухой, слабослышащий);</w:t>
      </w:r>
    </w:p>
    <w:p w:rsidR="00A07014" w:rsidRDefault="00A07014" w:rsidP="00A07014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позитивного отношения к речевому общению, стремления к улучшению качества собственной речи (на уровне индивидуальных возможностей обучающегося);</w:t>
      </w:r>
    </w:p>
    <w:p w:rsidR="00642CFB" w:rsidRDefault="00642CFB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11D3D" w:rsidRDefault="00611D3D" w:rsidP="00642CFB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42CFB" w:rsidRPr="00784F9B" w:rsidRDefault="00642CFB" w:rsidP="00642CFB">
      <w:pPr>
        <w:spacing w:after="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42CFB" w:rsidRPr="00784F9B" w:rsidRDefault="00642CFB" w:rsidP="00642CFB">
      <w:pPr>
        <w:spacing w:after="0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5"/>
        <w:gridCol w:w="1797"/>
        <w:gridCol w:w="882"/>
        <w:gridCol w:w="1699"/>
        <w:gridCol w:w="1762"/>
        <w:gridCol w:w="2778"/>
      </w:tblGrid>
      <w:tr w:rsidR="00642CFB" w:rsidRPr="00784F9B" w:rsidTr="00A07014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2CFB" w:rsidRPr="00784F9B" w:rsidTr="00A07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</w:tr>
      <w:tr w:rsidR="00642CFB" w:rsidRPr="00784F9B" w:rsidTr="00E634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11D3D" w:rsidRPr="00784F9B" w:rsidTr="001D6903">
        <w:trPr>
          <w:trHeight w:val="210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611D3D" w:rsidRPr="00784F9B" w:rsidRDefault="00611D3D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:rsidR="00611D3D" w:rsidRPr="00611D3D" w:rsidRDefault="00611D3D" w:rsidP="00E634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D3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611D3D" w:rsidRPr="00784F9B" w:rsidRDefault="0054471F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D3D" w:rsidRPr="00784F9B" w:rsidRDefault="0054471F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611D3D" w:rsidRPr="00784F9B" w:rsidRDefault="0054471F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778" w:type="dxa"/>
            <w:tcMar>
              <w:top w:w="50" w:type="dxa"/>
              <w:left w:w="100" w:type="dxa"/>
            </w:tcMar>
            <w:vAlign w:val="center"/>
          </w:tcPr>
          <w:p w:rsidR="00611D3D" w:rsidRPr="00BC1FE5" w:rsidRDefault="00611D3D" w:rsidP="00E634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611D3D" w:rsidRPr="00784F9B" w:rsidRDefault="00611D3D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642CFB" w:rsidRPr="00784F9B" w:rsidTr="00A07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A070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0701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2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78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</w:tr>
      <w:bookmarkEnd w:id="4"/>
    </w:tbl>
    <w:p w:rsidR="00642CFB" w:rsidRDefault="00642CFB" w:rsidP="00642CFB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2CFB" w:rsidRPr="00784F9B" w:rsidRDefault="00642CFB" w:rsidP="00642CFB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642CFB" w:rsidRPr="00784F9B" w:rsidTr="00642CFB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2CFB" w:rsidRPr="00784F9B" w:rsidTr="00642CFB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2CFB" w:rsidRPr="00784F9B" w:rsidRDefault="00642CFB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CFB" w:rsidRPr="00784F9B" w:rsidRDefault="00642CFB" w:rsidP="00E63414">
            <w:pPr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  <w:t>Выявление уровня речевого развития учащихся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  <w:t>Выявление уровня речевого развития учащихся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  <w:t>Выявление уровня речевого развития учащихся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«Колобок»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«Колобок»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«Колобок»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Отгадай, что в моем ранце (портфеле)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Отгадай, что в моем ранце (портфеле)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Отгадай, что в моем ранце (портфеле)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Моя любимая игрушка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Моя любимая игрушка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E63414">
            <w:pPr>
              <w:spacing w:after="0"/>
              <w:ind w:left="135"/>
              <w:rPr>
                <w:rFonts w:ascii="Times New Roman" w:eastAsia="Calibri" w:hAnsi="Times New Roman" w:cs="Times New Roman"/>
                <w:kern w:val="28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Моя любимая игрушка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FA487C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стихотворением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«Зайка»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стихотворением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«Зайка»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стихотворением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«Зайка»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Разноцветный сундучок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Разноцветный сундучок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Разноцветный сундучок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«Репка»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«Репка»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Знакомство со сказкой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«Репка»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FF072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А у нас в квартире кот. А у вас?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Домашние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А у нас в квартире кот. А у вас?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Домашние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А у нас в квартире кот. А у вас?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Домашние животные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«Я люблю свою лошадку»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24218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«Я люблю свою лошадку»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Барто</w:t>
            </w:r>
            <w:proofErr w:type="spellEnd"/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 «Я люблю свою лошадку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F0721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F0721" w:rsidRDefault="00FF0721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F0721" w:rsidRPr="00BC153B" w:rsidRDefault="00FF0721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В зоопарке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F0721" w:rsidRPr="00784F9B" w:rsidRDefault="00FF0721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В зоопарке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В зоопарке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«Где обедал, воробей?» С. Маршак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«Где обедал, воробей?» С. Маршак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611D3D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«Где обедал, воробей?» С. Маршак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Новогодний карнавал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Новогодний карнавал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Новогодний карнавал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Я оделся, и мороз не хватал меня за нос!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Я оделся, и мороз не хватал меня за нос!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Опрятному </w:t>
            </w: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человеку нужны помощники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Опрятному человеку нужны помощники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Опрятному человеку нужны помощники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611D3D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Мы обедаем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Мы обедаем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Мы обедаем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Готовим букеты для любимых женщин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Готовим букеты для любимых женщин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Я - помощник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Я - помощник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24218A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Я - помощник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«Кто чем занят мы не скажем, а что делаем – покажем»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18A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4218A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4218A" w:rsidRPr="00BC153B" w:rsidRDefault="0024218A" w:rsidP="0024218A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«Кто чем занят мы не скажем, а что делаем – покажем»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24218A" w:rsidRPr="00784F9B" w:rsidRDefault="0024218A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858E9" w:rsidRPr="00784F9B" w:rsidTr="00663AD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D858E9" w:rsidRPr="00BC153B" w:rsidRDefault="00D858E9" w:rsidP="004929E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«Курочка Ряба»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611D3D" w:rsidP="00E63414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D858E9" w:rsidRPr="00784F9B" w:rsidTr="00B44FE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D858E9" w:rsidRPr="00BC153B" w:rsidRDefault="00D858E9" w:rsidP="004929E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«Курочка Ряба»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858E9" w:rsidRPr="00784F9B" w:rsidTr="008E69C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D858E9" w:rsidRPr="00BC153B" w:rsidRDefault="00D858E9" w:rsidP="004929E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«Курочка Ряба»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54471F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858E9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858E9" w:rsidRPr="00BC153B" w:rsidRDefault="00D858E9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Играем вместе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858E9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858E9" w:rsidRPr="00BC153B" w:rsidRDefault="00D858E9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Играем вместе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5D42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5D42" w:rsidRDefault="00FB5D42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B5D42" w:rsidRPr="00BC153B" w:rsidRDefault="00FB5D42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Веселый оркестр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5D42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5D42" w:rsidRDefault="00FB5D42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B5D42" w:rsidRPr="00BC153B" w:rsidRDefault="00FB5D42" w:rsidP="004929E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Веселый оркестр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858E9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858E9" w:rsidRDefault="00D858E9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858E9" w:rsidRPr="00BC153B" w:rsidRDefault="00D858E9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Мне нужна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858E9" w:rsidRPr="00784F9B" w:rsidRDefault="00D858E9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5D42" w:rsidRPr="00784F9B" w:rsidTr="00642CFB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5D42" w:rsidRDefault="00FB5D42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B5D42" w:rsidRPr="00BC153B" w:rsidRDefault="00FB5D42" w:rsidP="00FA487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Мне нужна помощь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5D42" w:rsidRPr="00784F9B" w:rsidTr="00B20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B5D42" w:rsidRDefault="00FB5D42" w:rsidP="00E63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B5D42" w:rsidRPr="00BC153B" w:rsidRDefault="00FB5D42" w:rsidP="00D858E9">
            <w:pPr>
              <w:spacing w:line="36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«Знаю, умею, могу!»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B5D42" w:rsidRPr="00784F9B" w:rsidRDefault="00FB5D42" w:rsidP="00E634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A07014" w:rsidRDefault="00A07014" w:rsidP="00A0701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07014" w:rsidRDefault="00A07014" w:rsidP="00A07014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07014" w:rsidRDefault="00A07014" w:rsidP="00A07014">
      <w:pPr>
        <w:spacing w:after="0"/>
        <w:ind w:left="120"/>
        <w:rPr>
          <w:sz w:val="24"/>
          <w:szCs w:val="24"/>
        </w:rPr>
      </w:pPr>
    </w:p>
    <w:p w:rsidR="00A07014" w:rsidRDefault="00A07014" w:rsidP="00A0701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858E9" w:rsidRPr="00BC153B" w:rsidRDefault="00D858E9" w:rsidP="00D858E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раздаточный дидактический материал (игрушки, атрибуты для сюжетных игр);</w:t>
      </w:r>
    </w:p>
    <w:p w:rsidR="00D858E9" w:rsidRPr="00BC153B" w:rsidRDefault="00D858E9" w:rsidP="00D858E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наборы предметных и сюжетных картинок;</w:t>
      </w:r>
    </w:p>
    <w:p w:rsidR="00A07014" w:rsidRPr="00D858E9" w:rsidRDefault="00D858E9" w:rsidP="00D858E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книги (сказки).</w:t>
      </w:r>
    </w:p>
    <w:p w:rsidR="00A07014" w:rsidRPr="00E45EE2" w:rsidRDefault="00A07014" w:rsidP="00A07014">
      <w:pPr>
        <w:spacing w:after="0"/>
        <w:ind w:left="120"/>
        <w:rPr>
          <w:sz w:val="24"/>
          <w:szCs w:val="24"/>
        </w:rPr>
      </w:pPr>
    </w:p>
    <w:p w:rsidR="00A07014" w:rsidRDefault="00A07014" w:rsidP="00A07014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1178E" w:rsidRPr="00D858E9" w:rsidRDefault="00D858E9" w:rsidP="00D858E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Pr="00BC153B">
        <w:rPr>
          <w:rFonts w:ascii="Times New Roman" w:eastAsia="Calibri" w:hAnsi="Times New Roman" w:cs="Times New Roman"/>
          <w:sz w:val="24"/>
          <w:szCs w:val="24"/>
        </w:rPr>
        <w:t>Комарова С.В. «Методические рекомендации к урокам «Речевая практика». Пособие для учителя.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7014" w:rsidRPr="00784F9B" w:rsidRDefault="00A07014" w:rsidP="00A07014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07014" w:rsidRPr="00EC6545" w:rsidRDefault="00A07014" w:rsidP="00A07014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6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07014" w:rsidRDefault="00A07014" w:rsidP="00A07014"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784F9B">
        <w:rPr>
          <w:rFonts w:ascii="Times New Roman" w:hAnsi="Times New Roman"/>
          <w:color w:val="0000FF"/>
          <w:sz w:val="24"/>
          <w:szCs w:val="24"/>
          <w:u w:val="single"/>
        </w:rPr>
        <w:t>https://m.edsoo.ru/f2a0c45a</w:t>
      </w:r>
    </w:p>
    <w:p w:rsidR="00E80289" w:rsidRDefault="00E80289"/>
    <w:sectPr w:rsidR="00E80289" w:rsidSect="0089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94F"/>
    <w:rsid w:val="0024218A"/>
    <w:rsid w:val="002E35A9"/>
    <w:rsid w:val="003F022C"/>
    <w:rsid w:val="004075B4"/>
    <w:rsid w:val="00411A01"/>
    <w:rsid w:val="0054471F"/>
    <w:rsid w:val="00611D3D"/>
    <w:rsid w:val="00642CFB"/>
    <w:rsid w:val="0066552D"/>
    <w:rsid w:val="008344A5"/>
    <w:rsid w:val="00891661"/>
    <w:rsid w:val="00964DA3"/>
    <w:rsid w:val="00A07014"/>
    <w:rsid w:val="00C4394F"/>
    <w:rsid w:val="00D858E9"/>
    <w:rsid w:val="00E1178E"/>
    <w:rsid w:val="00E80289"/>
    <w:rsid w:val="00FA487C"/>
    <w:rsid w:val="00FB5D42"/>
    <w:rsid w:val="00FE7FDA"/>
    <w:rsid w:val="00FF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login.consultant.ru/link/?req=doc&amp;base=LAW&amp;n=439307&amp;date=24.08.2023&amp;dst=100013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FC364-5ED2-42D3-B22D-5C7A9DCD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8</cp:revision>
  <dcterms:created xsi:type="dcterms:W3CDTF">2023-12-08T08:38:00Z</dcterms:created>
  <dcterms:modified xsi:type="dcterms:W3CDTF">2023-12-20T12:55:00Z</dcterms:modified>
</cp:coreProperties>
</file>