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32" w:rsidRDefault="00884832" w:rsidP="00884832">
      <w:pPr>
        <w:jc w:val="center"/>
      </w:pPr>
      <w:r>
        <w:t>Анкета</w:t>
      </w:r>
    </w:p>
    <w:p w:rsidR="00185291" w:rsidRDefault="00884832" w:rsidP="00884832">
      <w:pPr>
        <w:jc w:val="center"/>
      </w:pPr>
      <w:r>
        <w:t xml:space="preserve">по питанию для </w:t>
      </w:r>
      <w:proofErr w:type="gramStart"/>
      <w:r>
        <w:t>обучающихся</w:t>
      </w:r>
      <w:proofErr w:type="gramEnd"/>
      <w:r>
        <w:t xml:space="preserve"> с родителями</w:t>
      </w:r>
    </w:p>
    <w:p w:rsidR="00884832" w:rsidRDefault="00884832" w:rsidP="00884832">
      <w:pPr>
        <w:jc w:val="center"/>
      </w:pPr>
    </w:p>
    <w:tbl>
      <w:tblPr>
        <w:tblStyle w:val="a8"/>
        <w:tblW w:w="0" w:type="auto"/>
        <w:tblLook w:val="04A0"/>
      </w:tblPr>
      <w:tblGrid>
        <w:gridCol w:w="817"/>
        <w:gridCol w:w="5245"/>
        <w:gridCol w:w="3509"/>
      </w:tblGrid>
      <w:tr w:rsidR="00884832" w:rsidTr="00884832">
        <w:tc>
          <w:tcPr>
            <w:tcW w:w="817" w:type="dxa"/>
          </w:tcPr>
          <w:p w:rsidR="00884832" w:rsidRDefault="00884832" w:rsidP="0088483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5" w:type="dxa"/>
          </w:tcPr>
          <w:p w:rsidR="00884832" w:rsidRPr="00DC2901" w:rsidRDefault="00884832" w:rsidP="00884832">
            <w:pPr>
              <w:jc w:val="center"/>
            </w:pPr>
            <w:r w:rsidRPr="00DC2901">
              <w:t>Наименование показателя</w:t>
            </w:r>
          </w:p>
        </w:tc>
        <w:tc>
          <w:tcPr>
            <w:tcW w:w="3509" w:type="dxa"/>
          </w:tcPr>
          <w:p w:rsidR="00884832" w:rsidRPr="00DC2901" w:rsidRDefault="00884832" w:rsidP="00884832">
            <w:pPr>
              <w:jc w:val="center"/>
            </w:pPr>
            <w:r>
              <w:t>Ответы</w:t>
            </w:r>
            <w:r w:rsidRPr="00DC2901">
              <w:t xml:space="preserve"> респондентов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884832">
            <w:r w:rsidRPr="00DC2901">
              <w:t>1.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884832">
            <w:r w:rsidRPr="00DC2901">
              <w:t>Удовлетворенность системой организации питания в школе</w:t>
            </w:r>
          </w:p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Удовлетворены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Не удовлетворены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Затруднились ответить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884832">
            <w:r w:rsidRPr="00DC2901">
              <w:t>2.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884832">
            <w:r w:rsidRPr="00DC2901">
              <w:t>Удовлетворенность санитарным состоянием школьной столовой</w:t>
            </w:r>
          </w:p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Удовлетворены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Не удовлетворены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Затруднились ответить 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884832">
            <w:r w:rsidRPr="00DC2901">
              <w:t>3.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884832">
            <w:r w:rsidRPr="00DC2901">
              <w:t>Питание в школьной столовой</w:t>
            </w:r>
          </w:p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Питаются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Не питаются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884832">
            <w:r w:rsidRPr="00DC2901">
              <w:t>3.1.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884832">
            <w:r w:rsidRPr="00DC2901">
              <w:t>Причины отказа питания в школьной столовой</w:t>
            </w:r>
          </w:p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Не нравится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Не успевают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Питаются дома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884832">
            <w:r w:rsidRPr="00DC2901">
              <w:t>4.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884832">
            <w:r w:rsidRPr="00DC2901">
              <w:t>Режим питания</w:t>
            </w:r>
          </w:p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Получают горячий завтрак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Получают горячее обед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2-разовое питание (завтрак + обед)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884832">
            <w:r w:rsidRPr="00DC2901">
              <w:t>5.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884832">
            <w:r w:rsidRPr="00DC2901">
              <w:t>Насыщение пищей</w:t>
            </w:r>
          </w:p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Насыщаются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Иногда насыщаются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>Не насыщаются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884832">
            <w:r w:rsidRPr="00DC2901">
              <w:t>6.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884832">
            <w:r w:rsidRPr="00DC2901">
              <w:t>Продолжительность перемены для питания</w:t>
            </w:r>
          </w:p>
        </w:tc>
        <w:tc>
          <w:tcPr>
            <w:tcW w:w="3509" w:type="dxa"/>
          </w:tcPr>
          <w:p w:rsidR="00C766CA" w:rsidRPr="00DC2901" w:rsidRDefault="00C766CA" w:rsidP="00884832">
            <w:r w:rsidRPr="00DC2901">
              <w:t xml:space="preserve">Хватает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884832"/>
        </w:tc>
        <w:tc>
          <w:tcPr>
            <w:tcW w:w="5245" w:type="dxa"/>
            <w:vMerge/>
          </w:tcPr>
          <w:p w:rsidR="00C766CA" w:rsidRPr="00DC2901" w:rsidRDefault="00C766CA" w:rsidP="00884832"/>
        </w:tc>
        <w:tc>
          <w:tcPr>
            <w:tcW w:w="3509" w:type="dxa"/>
          </w:tcPr>
          <w:p w:rsidR="00C766CA" w:rsidRPr="00DC2901" w:rsidRDefault="00C766CA" w:rsidP="00884832">
            <w:r w:rsidRPr="00DC2901">
              <w:t>Не хватает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4B1FCA">
            <w:r w:rsidRPr="00DC2901">
              <w:t>7.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4B1FCA">
            <w:r w:rsidRPr="00DC2901">
              <w:t>Удовлетворенность питанием в школьной столовой</w:t>
            </w:r>
          </w:p>
        </w:tc>
        <w:tc>
          <w:tcPr>
            <w:tcW w:w="3509" w:type="dxa"/>
          </w:tcPr>
          <w:p w:rsidR="00C766CA" w:rsidRPr="00DC2901" w:rsidRDefault="00C766CA" w:rsidP="004B1FCA">
            <w:r>
              <w:t xml:space="preserve">Удовлетворены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Не всегда удовлетворены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>
              <w:t xml:space="preserve">Не удовлетворены </w:t>
            </w:r>
          </w:p>
        </w:tc>
      </w:tr>
      <w:tr w:rsidR="00C766CA" w:rsidTr="00884832">
        <w:tc>
          <w:tcPr>
            <w:tcW w:w="817" w:type="dxa"/>
          </w:tcPr>
          <w:p w:rsidR="00C766CA" w:rsidRPr="00DC2901" w:rsidRDefault="00C766CA" w:rsidP="004B1FCA">
            <w:r w:rsidRPr="00DC2901">
              <w:t>7.1</w:t>
            </w:r>
          </w:p>
        </w:tc>
        <w:tc>
          <w:tcPr>
            <w:tcW w:w="5245" w:type="dxa"/>
          </w:tcPr>
          <w:p w:rsidR="00C766CA" w:rsidRPr="00DC2901" w:rsidRDefault="00C766CA" w:rsidP="004B1FCA">
            <w:r w:rsidRPr="00DC2901">
              <w:t>Причины неудовлетворенности питанием</w:t>
            </w:r>
          </w:p>
        </w:tc>
        <w:tc>
          <w:tcPr>
            <w:tcW w:w="3509" w:type="dxa"/>
          </w:tcPr>
          <w:p w:rsidR="00C766CA" w:rsidRPr="00DC2901" w:rsidRDefault="00C766CA" w:rsidP="004B1FCA">
            <w:r>
              <w:t xml:space="preserve">Невкусно готовят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4B1FCA"/>
        </w:tc>
        <w:tc>
          <w:tcPr>
            <w:tcW w:w="5245" w:type="dxa"/>
            <w:vMerge w:val="restart"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Однообразное питание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Нелюбимая пища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Остывшая еда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Маленькие порции </w:t>
            </w:r>
          </w:p>
        </w:tc>
      </w:tr>
      <w:tr w:rsidR="00C766CA" w:rsidTr="00F45CAC">
        <w:trPr>
          <w:trHeight w:val="28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766CA" w:rsidRPr="00DC2901" w:rsidRDefault="00C766CA" w:rsidP="004B1FCA"/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C766CA" w:rsidRPr="00DC2901" w:rsidRDefault="00C766CA" w:rsidP="004B1FCA"/>
        </w:tc>
        <w:tc>
          <w:tcPr>
            <w:tcW w:w="3509" w:type="dxa"/>
            <w:tcBorders>
              <w:bottom w:val="single" w:sz="4" w:space="0" w:color="auto"/>
            </w:tcBorders>
          </w:tcPr>
          <w:p w:rsidR="00C766CA" w:rsidRDefault="00C766CA" w:rsidP="004B1FCA">
            <w:r>
              <w:t xml:space="preserve">Иное -  </w:t>
            </w:r>
            <w:r w:rsidRPr="00DC2901">
              <w:t>(перечислить)</w:t>
            </w:r>
          </w:p>
          <w:p w:rsidR="00C766CA" w:rsidRPr="00DC2901" w:rsidRDefault="00C766CA" w:rsidP="004B1FCA"/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4B1FCA">
            <w:r w:rsidRPr="00DC2901">
              <w:t>8.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4B1FCA">
            <w:r w:rsidRPr="00DC2901">
              <w:t>Посещение группы продленного дня</w:t>
            </w:r>
          </w:p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Посещают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Не посещают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4B1FCA">
            <w:r w:rsidRPr="00DC2901">
              <w:t>8.1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4B1FCA">
            <w:r w:rsidRPr="00DC2901">
              <w:t>Полдник в группе продленного дня</w:t>
            </w:r>
          </w:p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Получают в школе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Приносят из дома  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4B1FCA">
            <w:r w:rsidRPr="00DC2901">
              <w:t>9.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4B1FCA">
            <w:r w:rsidRPr="00DC2901">
              <w:t>Меню школьной столовой</w:t>
            </w:r>
          </w:p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Устраивает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>Не устраивает</w:t>
            </w:r>
          </w:p>
        </w:tc>
      </w:tr>
      <w:tr w:rsidR="00C766CA" w:rsidTr="00884832">
        <w:tc>
          <w:tcPr>
            <w:tcW w:w="817" w:type="dxa"/>
            <w:vMerge w:val="restart"/>
          </w:tcPr>
          <w:p w:rsidR="00C766CA" w:rsidRPr="00DC2901" w:rsidRDefault="00C766CA" w:rsidP="004B1FCA">
            <w:r w:rsidRPr="00DC2901">
              <w:t>10.</w:t>
            </w:r>
          </w:p>
        </w:tc>
        <w:tc>
          <w:tcPr>
            <w:tcW w:w="5245" w:type="dxa"/>
            <w:vMerge w:val="restart"/>
          </w:tcPr>
          <w:p w:rsidR="00C766CA" w:rsidRPr="00DC2901" w:rsidRDefault="00C766CA" w:rsidP="004B1FCA">
            <w:r w:rsidRPr="00DC2901">
              <w:t>Полноценное и здоровое питание в школе</w:t>
            </w:r>
          </w:p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Да  </w:t>
            </w:r>
          </w:p>
        </w:tc>
      </w:tr>
      <w:tr w:rsidR="00C766CA" w:rsidTr="00884832">
        <w:tc>
          <w:tcPr>
            <w:tcW w:w="817" w:type="dxa"/>
            <w:vMerge/>
          </w:tcPr>
          <w:p w:rsidR="00C766CA" w:rsidRPr="00DC2901" w:rsidRDefault="00C766CA" w:rsidP="004B1FCA"/>
        </w:tc>
        <w:tc>
          <w:tcPr>
            <w:tcW w:w="5245" w:type="dxa"/>
            <w:vMerge/>
          </w:tcPr>
          <w:p w:rsidR="00C766CA" w:rsidRPr="00DC2901" w:rsidRDefault="00C766CA" w:rsidP="004B1FCA"/>
        </w:tc>
        <w:tc>
          <w:tcPr>
            <w:tcW w:w="3509" w:type="dxa"/>
          </w:tcPr>
          <w:p w:rsidR="00C766CA" w:rsidRPr="00DC2901" w:rsidRDefault="00C766CA" w:rsidP="004B1FCA">
            <w:r w:rsidRPr="00DC2901">
              <w:t xml:space="preserve">Нет  </w:t>
            </w:r>
          </w:p>
        </w:tc>
      </w:tr>
      <w:tr w:rsidR="00C766CA" w:rsidTr="00884832">
        <w:tc>
          <w:tcPr>
            <w:tcW w:w="817" w:type="dxa"/>
          </w:tcPr>
          <w:p w:rsidR="00C766CA" w:rsidRPr="00DC2901" w:rsidRDefault="00C766CA" w:rsidP="004B1FCA">
            <w:r w:rsidRPr="00DC2901">
              <w:t>11.</w:t>
            </w:r>
          </w:p>
        </w:tc>
        <w:tc>
          <w:tcPr>
            <w:tcW w:w="5245" w:type="dxa"/>
          </w:tcPr>
          <w:p w:rsidR="00C766CA" w:rsidRPr="00DC2901" w:rsidRDefault="00C766CA" w:rsidP="004B1FCA">
            <w:r w:rsidRPr="00DC2901">
              <w:t>Предложения по изменению меню</w:t>
            </w:r>
          </w:p>
        </w:tc>
        <w:tc>
          <w:tcPr>
            <w:tcW w:w="3509" w:type="dxa"/>
          </w:tcPr>
          <w:p w:rsidR="00C766CA" w:rsidRDefault="00C766CA" w:rsidP="004B1FCA">
            <w:r w:rsidRPr="00DC2901">
              <w:t>(указать какие)</w:t>
            </w:r>
          </w:p>
          <w:p w:rsidR="00C766CA" w:rsidRDefault="00C766CA" w:rsidP="004B1FCA"/>
          <w:p w:rsidR="00C766CA" w:rsidRPr="00DC2901" w:rsidRDefault="00C766CA" w:rsidP="004B1FCA"/>
        </w:tc>
      </w:tr>
      <w:tr w:rsidR="00C766CA" w:rsidTr="00884832">
        <w:tc>
          <w:tcPr>
            <w:tcW w:w="817" w:type="dxa"/>
          </w:tcPr>
          <w:p w:rsidR="00C766CA" w:rsidRPr="00DC2901" w:rsidRDefault="00C766CA" w:rsidP="004B1FCA">
            <w:r w:rsidRPr="00DC2901">
              <w:t>12.</w:t>
            </w:r>
          </w:p>
        </w:tc>
        <w:tc>
          <w:tcPr>
            <w:tcW w:w="5245" w:type="dxa"/>
          </w:tcPr>
          <w:p w:rsidR="00C766CA" w:rsidRPr="00DC2901" w:rsidRDefault="00C766CA" w:rsidP="004B1FCA">
            <w:r w:rsidRPr="00DC2901">
              <w:t>Предложения по улучшению питания в школе</w:t>
            </w:r>
          </w:p>
        </w:tc>
        <w:tc>
          <w:tcPr>
            <w:tcW w:w="3509" w:type="dxa"/>
          </w:tcPr>
          <w:p w:rsidR="00C766CA" w:rsidRDefault="00C766CA" w:rsidP="004B1FCA">
            <w:r w:rsidRPr="00DC2901">
              <w:t>(указать какие)</w:t>
            </w:r>
          </w:p>
          <w:p w:rsidR="00C766CA" w:rsidRDefault="00C766CA" w:rsidP="004B1FCA"/>
          <w:p w:rsidR="00C766CA" w:rsidRPr="00DC2901" w:rsidRDefault="00C766CA" w:rsidP="004B1FCA"/>
        </w:tc>
      </w:tr>
    </w:tbl>
    <w:p w:rsidR="00884832" w:rsidRDefault="00884832"/>
    <w:sectPr w:rsidR="00884832" w:rsidSect="0018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32"/>
    <w:rsid w:val="00185291"/>
    <w:rsid w:val="004738B6"/>
    <w:rsid w:val="006D533E"/>
    <w:rsid w:val="00884832"/>
    <w:rsid w:val="00C7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53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3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D53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D53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D53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6D533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6D533E"/>
    <w:rPr>
      <w:i/>
      <w:iCs/>
    </w:rPr>
  </w:style>
  <w:style w:type="table" w:styleId="a8">
    <w:name w:val="Table Grid"/>
    <w:basedOn w:val="a1"/>
    <w:uiPriority w:val="59"/>
    <w:rsid w:val="00884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2021-11-10T12:59:00Z</dcterms:created>
  <dcterms:modified xsi:type="dcterms:W3CDTF">2021-11-10T13:25:00Z</dcterms:modified>
</cp:coreProperties>
</file>